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AA1" w:rsidRDefault="007D6AA1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D6AA1" w:rsidRDefault="007D6AA1">
      <w:pPr>
        <w:pStyle w:val="ConsPlusNormal"/>
        <w:jc w:val="both"/>
        <w:outlineLvl w:val="0"/>
      </w:pPr>
    </w:p>
    <w:p w:rsidR="007D6AA1" w:rsidRDefault="007D6AA1">
      <w:pPr>
        <w:pStyle w:val="ConsPlusNormal"/>
        <w:outlineLvl w:val="0"/>
      </w:pPr>
      <w:r>
        <w:t>Зарегистрировано в Минюсте Кировской области 9 марта 2023 г. N 56</w:t>
      </w:r>
    </w:p>
    <w:p w:rsidR="007D6AA1" w:rsidRDefault="007D6AA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Title"/>
        <w:jc w:val="center"/>
      </w:pPr>
      <w:r>
        <w:t>РЕГИОНАЛЬНАЯ СЛУЖБА ПО ТАРИФАМ КИРОВСКОЙ ОБЛАСТИ</w:t>
      </w:r>
    </w:p>
    <w:p w:rsidR="007D6AA1" w:rsidRDefault="007D6AA1">
      <w:pPr>
        <w:pStyle w:val="ConsPlusTitle"/>
        <w:jc w:val="both"/>
      </w:pPr>
    </w:p>
    <w:p w:rsidR="007D6AA1" w:rsidRDefault="007D6AA1">
      <w:pPr>
        <w:pStyle w:val="ConsPlusTitle"/>
        <w:jc w:val="center"/>
      </w:pPr>
      <w:r>
        <w:t>РЕШЕНИЕ ПРАВЛЕНИЯ</w:t>
      </w:r>
    </w:p>
    <w:p w:rsidR="007D6AA1" w:rsidRDefault="007D6AA1">
      <w:pPr>
        <w:pStyle w:val="ConsPlusTitle"/>
        <w:jc w:val="center"/>
      </w:pPr>
      <w:r>
        <w:t>от 28 февраля 2023 г. N 5/9-пр-2023</w:t>
      </w:r>
    </w:p>
    <w:p w:rsidR="007D6AA1" w:rsidRDefault="007D6AA1">
      <w:pPr>
        <w:pStyle w:val="ConsPlusTitle"/>
        <w:jc w:val="both"/>
      </w:pPr>
    </w:p>
    <w:p w:rsidR="007D6AA1" w:rsidRDefault="007D6AA1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7D6AA1" w:rsidRDefault="007D6AA1">
      <w:pPr>
        <w:pStyle w:val="ConsPlusTitle"/>
        <w:jc w:val="center"/>
      </w:pPr>
      <w:r>
        <w:t>РЕГИОНАЛЬНОЙ СЛУЖБОЙ ПО ТАРИФАМ КИРОВСКОЙ ОБЛАСТИ</w:t>
      </w:r>
    </w:p>
    <w:p w:rsidR="007D6AA1" w:rsidRDefault="007D6AA1">
      <w:pPr>
        <w:pStyle w:val="ConsPlusTitle"/>
        <w:jc w:val="center"/>
      </w:pPr>
      <w:r>
        <w:t>ГОСУДАРСТВЕННОЙ УСЛУГИ ПО УСТАНОВЛЕНИЮ ЦЕН (ТАРИФОВ) И (ИЛИ)</w:t>
      </w:r>
    </w:p>
    <w:p w:rsidR="007D6AA1" w:rsidRDefault="007D6AA1">
      <w:pPr>
        <w:pStyle w:val="ConsPlusTitle"/>
        <w:jc w:val="center"/>
      </w:pPr>
      <w:r>
        <w:t>ИХ ПРЕДЕЛЬНЫХ УРОВНЕЙ НА УТВЕРЖДЕННЫЕ ПРАВИТЕЛЬСТВОМ</w:t>
      </w:r>
    </w:p>
    <w:p w:rsidR="007D6AA1" w:rsidRDefault="007D6AA1">
      <w:pPr>
        <w:pStyle w:val="ConsPlusTitle"/>
        <w:jc w:val="center"/>
      </w:pPr>
      <w:r>
        <w:t>РОССИЙСКОЙ ФЕДЕРАЦИИ УСЛУГИ, ОКАЗЫВАЕМЫЕ В АЭРОПОРТАХ</w:t>
      </w:r>
    </w:p>
    <w:p w:rsidR="007D6AA1" w:rsidRDefault="007D6AA1">
      <w:pPr>
        <w:pStyle w:val="ConsPlusTitle"/>
        <w:jc w:val="center"/>
      </w:pPr>
      <w:r>
        <w:t>СУБЪЕКТАМИ ЕСТЕСТВЕННЫХ МОНОПОЛИЙ, ВКЛЮЧЕННЫМИ В РЕЕСТР</w:t>
      </w:r>
    </w:p>
    <w:p w:rsidR="007D6AA1" w:rsidRDefault="007D6AA1">
      <w:pPr>
        <w:pStyle w:val="ConsPlusTitle"/>
        <w:jc w:val="center"/>
      </w:pPr>
      <w:r>
        <w:t>СУБЪЕКТОВ ЕСТЕСТВЕННЫХ МОНОПОЛИЙ И НЕ ВОШЕДШИМИ В ПЕРЕЧЕНЬ</w:t>
      </w:r>
    </w:p>
    <w:p w:rsidR="007D6AA1" w:rsidRDefault="007D6AA1">
      <w:pPr>
        <w:pStyle w:val="ConsPlusTitle"/>
        <w:jc w:val="center"/>
      </w:pPr>
      <w:r>
        <w:t>СУБЪЕКТОВ ЕСТЕСТВЕННЫХ МОНОПОЛИЙ В СФЕРЕ УСЛУГ</w:t>
      </w:r>
    </w:p>
    <w:p w:rsidR="007D6AA1" w:rsidRDefault="007D6AA1">
      <w:pPr>
        <w:pStyle w:val="ConsPlusTitle"/>
        <w:jc w:val="center"/>
      </w:pPr>
      <w:r>
        <w:t>В ТРАНСПОРТНЫХ ТЕРМИНАЛАХ, ПОРТАХ И АЭРОПОРТАХ,</w:t>
      </w:r>
    </w:p>
    <w:p w:rsidR="007D6AA1" w:rsidRDefault="007D6AA1">
      <w:pPr>
        <w:pStyle w:val="ConsPlusTitle"/>
        <w:jc w:val="center"/>
      </w:pPr>
      <w:r>
        <w:t>ГОСУДАРСТВЕННОЕ РЕГУЛИРОВАНИЕ КОТОРЫХ ОСУЩЕСТВЛЯЕТСЯ</w:t>
      </w:r>
    </w:p>
    <w:p w:rsidR="007D6AA1" w:rsidRDefault="007D6AA1">
      <w:pPr>
        <w:pStyle w:val="ConsPlusTitle"/>
        <w:jc w:val="center"/>
      </w:pPr>
      <w:r>
        <w:t>УПОЛНОМОЧЕННЫМ ФЕДЕРАЛЬНЫМ ОРГАНОМ ИСПОЛНИТЕЛЬНОЙ ВЛАСТИ</w:t>
      </w:r>
    </w:p>
    <w:p w:rsidR="007D6AA1" w:rsidRDefault="007D6A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D6AA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AA1" w:rsidRDefault="007D6AA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AA1" w:rsidRDefault="007D6AA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D6AA1" w:rsidRDefault="007D6A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6AA1" w:rsidRDefault="007D6A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правления региональной службы по тарифам Кировской области</w:t>
            </w:r>
          </w:p>
          <w:p w:rsidR="007D6AA1" w:rsidRDefault="007D6AA1">
            <w:pPr>
              <w:pStyle w:val="ConsPlusNormal"/>
              <w:jc w:val="center"/>
            </w:pPr>
            <w:r>
              <w:rPr>
                <w:color w:val="392C69"/>
              </w:rPr>
              <w:t>от 20.08.2024 N 28/3-пр-2024)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AA1" w:rsidRDefault="007D6AA1">
            <w:pPr>
              <w:pStyle w:val="ConsPlusNormal"/>
            </w:pPr>
          </w:p>
        </w:tc>
      </w:tr>
    </w:tbl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Кировской области от 30.08.2011 N 118/414 "Об административных регламентах предоставления государственных услуг", </w:t>
      </w:r>
      <w:hyperlink r:id="rId9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Кировской области от 01.09.2008 N 144/365, правление региональной службы по тарифам Кировской области решило: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46">
        <w:r>
          <w:rPr>
            <w:color w:val="0000FF"/>
          </w:rPr>
          <w:t>регламент</w:t>
        </w:r>
      </w:hyperlink>
      <w:r>
        <w:t xml:space="preserve"> предоставления региональной службой по тарифам Кировской области государственной услуги по установлению цен (тарифов) и (или) их предельных уровней на утвержденные Правительством Российской Федерации услуги, оказываемые в аэропортах субъектами естественных монополий, включенными в реестр субъектов естественных монополий и не вошедшими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власти, согласно приложению.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2. Решение вступает в силу со дня признания утратившим силу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Кировской области от 18.09.2012 N 171/546 "Об утверждении административных регламентов предоставления государственных услуг".</w:t>
      </w: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right"/>
      </w:pPr>
      <w:r>
        <w:t>Руководитель</w:t>
      </w:r>
    </w:p>
    <w:p w:rsidR="007D6AA1" w:rsidRDefault="007D6AA1">
      <w:pPr>
        <w:pStyle w:val="ConsPlusNormal"/>
        <w:jc w:val="right"/>
      </w:pPr>
      <w:r>
        <w:t>региональной службы по тарифам</w:t>
      </w:r>
    </w:p>
    <w:p w:rsidR="007D6AA1" w:rsidRDefault="007D6AA1">
      <w:pPr>
        <w:pStyle w:val="ConsPlusNormal"/>
        <w:jc w:val="right"/>
      </w:pPr>
      <w:r>
        <w:t>Кировской области</w:t>
      </w:r>
    </w:p>
    <w:p w:rsidR="007D6AA1" w:rsidRDefault="007D6AA1">
      <w:pPr>
        <w:pStyle w:val="ConsPlusNormal"/>
        <w:jc w:val="right"/>
      </w:pPr>
      <w:r>
        <w:t>М.В.МИХАЙЛОВ</w:t>
      </w: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right"/>
        <w:outlineLvl w:val="0"/>
      </w:pPr>
      <w:r>
        <w:t>Приложение</w:t>
      </w: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right"/>
      </w:pPr>
      <w:r>
        <w:t>Утвержден</w:t>
      </w:r>
    </w:p>
    <w:p w:rsidR="007D6AA1" w:rsidRDefault="007D6AA1">
      <w:pPr>
        <w:pStyle w:val="ConsPlusNormal"/>
        <w:jc w:val="right"/>
      </w:pPr>
      <w:r>
        <w:t>решением</w:t>
      </w:r>
    </w:p>
    <w:p w:rsidR="007D6AA1" w:rsidRDefault="007D6AA1">
      <w:pPr>
        <w:pStyle w:val="ConsPlusNormal"/>
        <w:jc w:val="right"/>
      </w:pPr>
      <w:r>
        <w:t>правления региональной</w:t>
      </w:r>
    </w:p>
    <w:p w:rsidR="007D6AA1" w:rsidRDefault="007D6AA1">
      <w:pPr>
        <w:pStyle w:val="ConsPlusNormal"/>
        <w:jc w:val="right"/>
      </w:pPr>
      <w:r>
        <w:t>службы по тарифам</w:t>
      </w:r>
    </w:p>
    <w:p w:rsidR="007D6AA1" w:rsidRDefault="007D6AA1">
      <w:pPr>
        <w:pStyle w:val="ConsPlusNormal"/>
        <w:jc w:val="right"/>
      </w:pPr>
      <w:r>
        <w:t>Кировской области</w:t>
      </w:r>
    </w:p>
    <w:p w:rsidR="007D6AA1" w:rsidRDefault="007D6AA1">
      <w:pPr>
        <w:pStyle w:val="ConsPlusNormal"/>
        <w:jc w:val="right"/>
      </w:pPr>
      <w:r>
        <w:t>от 28 февраля 2023 г. N 5/9-пр-2023</w:t>
      </w: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Title"/>
        <w:jc w:val="center"/>
      </w:pPr>
      <w:bookmarkStart w:id="0" w:name="P46"/>
      <w:bookmarkEnd w:id="0"/>
      <w:r>
        <w:t>АДМИНИСТРАТИВНЫЙ РЕГЛАМЕНТ</w:t>
      </w:r>
    </w:p>
    <w:p w:rsidR="007D6AA1" w:rsidRDefault="007D6AA1">
      <w:pPr>
        <w:pStyle w:val="ConsPlusTitle"/>
        <w:jc w:val="center"/>
      </w:pPr>
      <w:r>
        <w:t>ПРЕДОСТАВЛЕНИЯ РЕГИОНАЛЬНОЙ СЛУЖБОЙ ПО ТАРИФАМ КИРОВСКОЙ</w:t>
      </w:r>
    </w:p>
    <w:p w:rsidR="007D6AA1" w:rsidRDefault="007D6AA1">
      <w:pPr>
        <w:pStyle w:val="ConsPlusTitle"/>
        <w:jc w:val="center"/>
      </w:pPr>
      <w:r>
        <w:t>ОБЛАСТИ ГОСУДАРСТВЕННОЙ УСЛУГИ ПО УСТАНОВЛЕНИЮ ЦЕН (ТАРИФОВ)</w:t>
      </w:r>
    </w:p>
    <w:p w:rsidR="007D6AA1" w:rsidRDefault="007D6AA1">
      <w:pPr>
        <w:pStyle w:val="ConsPlusTitle"/>
        <w:jc w:val="center"/>
      </w:pPr>
      <w:r>
        <w:t>И (ИЛИ) ИХ ПРЕДЕЛЬНЫХ УРОВНЕЙ НА УТВЕРЖДЕННЫЕ ПРАВИТЕЛЬСТВОМ</w:t>
      </w:r>
    </w:p>
    <w:p w:rsidR="007D6AA1" w:rsidRDefault="007D6AA1">
      <w:pPr>
        <w:pStyle w:val="ConsPlusTitle"/>
        <w:jc w:val="center"/>
      </w:pPr>
      <w:r>
        <w:t>РОССИЙСКОЙ ФЕДЕРАЦИИ УСЛУГИ, ОКАЗЫВАЕМЫЕ В АЭРОПОРТАХ</w:t>
      </w:r>
    </w:p>
    <w:p w:rsidR="007D6AA1" w:rsidRDefault="007D6AA1">
      <w:pPr>
        <w:pStyle w:val="ConsPlusTitle"/>
        <w:jc w:val="center"/>
      </w:pPr>
      <w:r>
        <w:t>СУБЪЕКТАМИ ЕСТЕСТВЕННЫХ МОНОПОЛИЙ, ВКЛЮЧЕННЫМИ В РЕЕСТР</w:t>
      </w:r>
    </w:p>
    <w:p w:rsidR="007D6AA1" w:rsidRDefault="007D6AA1">
      <w:pPr>
        <w:pStyle w:val="ConsPlusTitle"/>
        <w:jc w:val="center"/>
      </w:pPr>
      <w:r>
        <w:t>СУБЪЕКТОВ ЕСТЕСТВЕННЫХ МОНОПОЛИЙ И НЕ ВОШЕДШИМИ В ПЕРЕЧЕНЬ</w:t>
      </w:r>
    </w:p>
    <w:p w:rsidR="007D6AA1" w:rsidRDefault="007D6AA1">
      <w:pPr>
        <w:pStyle w:val="ConsPlusTitle"/>
        <w:jc w:val="center"/>
      </w:pPr>
      <w:r>
        <w:t>СУБЪЕКТОВ ЕСТЕСТВЕННЫХ МОНОПОЛИЙ В СФЕРЕ УСЛУГ</w:t>
      </w:r>
    </w:p>
    <w:p w:rsidR="007D6AA1" w:rsidRDefault="007D6AA1">
      <w:pPr>
        <w:pStyle w:val="ConsPlusTitle"/>
        <w:jc w:val="center"/>
      </w:pPr>
      <w:r>
        <w:t>В ТРАНСПОРТНЫХ ТЕРМИНАЛАХ, ПОРТАХ И АЭРОПОРТАХ,</w:t>
      </w:r>
    </w:p>
    <w:p w:rsidR="007D6AA1" w:rsidRDefault="007D6AA1">
      <w:pPr>
        <w:pStyle w:val="ConsPlusTitle"/>
        <w:jc w:val="center"/>
      </w:pPr>
      <w:r>
        <w:t>ГОСУДАРСТВЕННОЕ РЕГУЛИРОВАНИЕ КОТОРЫХ ОСУЩЕСТВЛЯЕТСЯ</w:t>
      </w:r>
    </w:p>
    <w:p w:rsidR="007D6AA1" w:rsidRDefault="007D6AA1">
      <w:pPr>
        <w:pStyle w:val="ConsPlusTitle"/>
        <w:jc w:val="center"/>
      </w:pPr>
      <w:r>
        <w:t>УПОЛНОМОЧЕННЫМ ФЕДЕРАЛЬНЫМ ОРГАНОМ ИСПОЛНИТЕЛЬНОЙ ВЛАСТИ</w:t>
      </w:r>
    </w:p>
    <w:p w:rsidR="007D6AA1" w:rsidRDefault="007D6A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D6AA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AA1" w:rsidRDefault="007D6AA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AA1" w:rsidRDefault="007D6AA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D6AA1" w:rsidRDefault="007D6A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6AA1" w:rsidRDefault="007D6A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правления региональной службы по тарифам Кировской области</w:t>
            </w:r>
          </w:p>
          <w:p w:rsidR="007D6AA1" w:rsidRDefault="007D6AA1">
            <w:pPr>
              <w:pStyle w:val="ConsPlusNormal"/>
              <w:jc w:val="center"/>
            </w:pPr>
            <w:r>
              <w:rPr>
                <w:color w:val="392C69"/>
              </w:rPr>
              <w:t>от 20.08.2024 N 28/3-пр-2024)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AA1" w:rsidRDefault="007D6AA1">
            <w:pPr>
              <w:pStyle w:val="ConsPlusNormal"/>
            </w:pPr>
          </w:p>
        </w:tc>
      </w:tr>
    </w:tbl>
    <w:p w:rsidR="007D6AA1" w:rsidRDefault="007D6AA1">
      <w:pPr>
        <w:pStyle w:val="ConsPlusNormal"/>
        <w:jc w:val="both"/>
      </w:pPr>
    </w:p>
    <w:p w:rsidR="007D6AA1" w:rsidRDefault="007D6AA1">
      <w:pPr>
        <w:pStyle w:val="ConsPlusTitle"/>
        <w:ind w:firstLine="540"/>
        <w:jc w:val="both"/>
        <w:outlineLvl w:val="1"/>
      </w:pPr>
      <w:r>
        <w:t>1. Общие положения.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1.1. Предмет регулирования Административного регламента.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цен (тарифов) и (или) их предельных уровней на утвержденные Правительством Российской Федерации услуги, оказываемые в аэропортах субъектами естественных монополий, включенными в реестр субъектов естественных монополий и не вошедшими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 (далее - Административный регламент), является определение порядка, сроков и последовательности выполнения административных процедур (действий), осуществляемых региональной службой по тарифам Кировской области (далее - служба) при предоставлении государственной услуги по установлению цен (тарифов) и (или) их предельных уровней на утвержденные Правительством Российской Федерации услуги, оказываемые в аэропортах субъектами естественных монополий, включенными в реестр субъектов естественных монополий и не вошедшими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 (далее - государственная услуга).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1.2. Круг заявителей.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Заявителями являются субъекты естественных монополий, оказывающие утвержденные Правительством Российской Федерации услуги в аэропортах, включенные в реестр субъектов естественных монополий и не вошедшие в перечень субъектов естественных монополий в сфере услуг в транспортных терминалах, портах и аэропортах, государственное регулирование которых </w:t>
      </w:r>
      <w:r>
        <w:lastRenderedPageBreak/>
        <w:t>осуществляется уполномоченным федеральным органом исполнительной власти (далее - субъекты естественных монополий), а также общественные организации потребителей, их ассоциации и союзы.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Взаимодействие между службой и общественными организациями потребителей, их ассоциациями и союзами при предоставлении государственной услуги субъектам естественных монополий осуществляется в соответствии с </w:t>
      </w:r>
      <w:hyperlink r:id="rId12">
        <w:r>
          <w:rPr>
            <w:color w:val="0000FF"/>
          </w:rPr>
          <w:t>разделом 3</w:t>
        </w:r>
      </w:hyperlink>
      <w:r>
        <w:t xml:space="preserve"> Порядка рассмотрения вопросов по установлению (изменению) цен (тарифов, сборов) или их предельного уровня на услуги субъектов естественных монополий в транспортных терминалах, портах, аэропортах и услуги по использованию инфраструктуры внутренних водных путей, утвержденного приказом Федеральной службы по тарифам от 24.06.2009 N 135-т/1 "Об утверждении Порядка рассмотрения вопросов по установлению (изменению) цен (тарифов, сборов) или их предельного уровня на услуги субъектов естественных монополий в транспортных терминалах, портах, аэропортах и услуги по использованию инфраструктуры внутренних водных путей, а также перечней документов, предоставляемых для их установления (изменения)".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1.3. Требования к порядку информирования о предоставлении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1.3.1. Справочная информация и информация по вопросам предоставления государственной услуги и услуг, которые являются необходимыми и обязательными для предоставления государственной услуги, предоставляются: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непосредственно в помещениях службы на информационных стендах или должностными лицами, ответственными за предоставление государственной услуги, при личном приеме;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при обращении в службу по контактным телефонам, при обращении в письменной форме или в форме электронного документа;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с использованием информационно-телекоммуникационных сетей общего пользования, в том числе информационно-телекоммуникационной сети "Интернет" (далее - сеть "Интернет"), включая федеральную государственную информационную систему "Федеральный реестр государственных услуг (функций)" по адресу: </w:t>
      </w:r>
      <w:hyperlink r:id="rId13">
        <w:r>
          <w:rPr>
            <w:color w:val="0000FF"/>
          </w:rPr>
          <w:t>http://frgu.gosuslugi.ru</w:t>
        </w:r>
      </w:hyperlink>
      <w:r>
        <w:t xml:space="preserve"> (далее - федеральный реестр), федеральную государственную информационную систему "Единый портал государственных и муниципальных услуг (функций)" (далее - единый портал), региональную государственную информационную систему "Портал государственных и муниципальных услуг (функций) Кировской области" по адресу: </w:t>
      </w:r>
      <w:hyperlink r:id="rId14">
        <w:r>
          <w:rPr>
            <w:color w:val="0000FF"/>
          </w:rPr>
          <w:t>http://www.gosuslugi43.ru</w:t>
        </w:r>
      </w:hyperlink>
      <w:r>
        <w:t xml:space="preserve"> (далее - региональный портал), региональную государственную информационную систему "Реестр государственных услуг (функций) Кировской области" по адресу: http://rgu.gosuslugi43.ru (далее - региональный реестр), официальный сайт службы по адресу: </w:t>
      </w:r>
      <w:hyperlink r:id="rId15">
        <w:r>
          <w:rPr>
            <w:color w:val="0000FF"/>
          </w:rPr>
          <w:t>https://www.rstkirov.ru</w:t>
        </w:r>
      </w:hyperlink>
      <w:r>
        <w:t xml:space="preserve"> (далее - сайт службы);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в многофункциональных центрах предоставления государственных и муниципальных услуг, являющихся структурными подразделениями Кировского областного государственного автономного учреждения "Многофункциональный центр предоставления государственных и муниципальных услуг" (далее - МФЦ).</w:t>
      </w:r>
    </w:p>
    <w:p w:rsidR="007D6AA1" w:rsidRDefault="007D6AA1">
      <w:pPr>
        <w:pStyle w:val="ConsPlusNormal"/>
        <w:jc w:val="both"/>
      </w:pPr>
      <w:r>
        <w:t xml:space="preserve">(абзац введен </w:t>
      </w:r>
      <w:hyperlink r:id="rId16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20.08.2024 N 28/3-пр-2024)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и на сайте службы.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1.3.2.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документов. Для получения сведений о ходе предоставления государственной услуги субъектом естественной монополии указываются (называются) дата и регистрационный номер предложения об </w:t>
      </w:r>
      <w:r>
        <w:lastRenderedPageBreak/>
        <w:t>установлении (изменении) цен (тарифов) и (или) их предельных уровней на утвержденные Правительством Российской Федерации услуги, оказываемые в аэропортах субъектами естественных монополий, включенными в реестр субъектов естественных монополий и не вошедшими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 (далее - предложение). Субъекту естественной монополии предоставляются сведения о том, на каком этапе предоставления государственной услуги (в процессе выполнения какой административной процедуры) находится представленный им пакет документов.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1.3.3. Субъект естественных монополий, подавший предложение в форме электронного документа с использованием регионального портала, информируется о ходе предоставления государственной услуги через раздел "Личный кабинет" регионального портала.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1.3.4. При личном обращении или обращении по телефону представителя (законного представителя) субъекта естественных монополий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услуги. При невозможности дать ответ на поставленные вопросы самостоятельно специалист, к которому обратился представитель (законный представитель) субъекта естественных монополий, переадресует его к другому должностному лицу, компетентному в предоставлении данной информации.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Обращение, поступившее в службу в письменной форме или в форме электронного документа, рассматривается в порядке и сроки, установленные Федеральным </w:t>
      </w:r>
      <w:hyperlink r:id="rId17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 (далее - Федеральный закон от 02.05.2006 N 59-ФЗ).</w:t>
      </w:r>
    </w:p>
    <w:p w:rsidR="007D6AA1" w:rsidRDefault="007D6AA1">
      <w:pPr>
        <w:pStyle w:val="ConsPlusTitle"/>
        <w:spacing w:before="220"/>
        <w:ind w:firstLine="540"/>
        <w:jc w:val="both"/>
        <w:outlineLvl w:val="1"/>
      </w:pPr>
      <w:r>
        <w:t>2. Стандарт предоставления государственной услуги.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2.1. Наименование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Наименование государственной услуги: "Установление цен (тарифов) и (или) их предельных уровней на утвержденные Правительством Российской Федерации услуги, оказываемые в аэропортах субъектами естественных монополий, включенными в реестр субъектов естественных монополий и не вошедшими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власти".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2.2. Наименование органа исполнительной власти Кировской области, предоставляющего государственную услугу.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Государственную услугу предоставляет региональная служба по тарифам Кировской области.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Служба не вправе требовать от субъекта естественных монополий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государственных услуг, утверждаемый Правительством Кировской области.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2.3. Описание результата 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2.3.1. Результатом предоставления государственной услуги является: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решение правления службы об установлении (изменении) цен (тарифов) и (или) их </w:t>
      </w:r>
      <w:r>
        <w:lastRenderedPageBreak/>
        <w:t>предельных уровней;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решение службы об отказе в открытии дела об установлении (изменении) цен (тарифов) и (или) их предельных уровней.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2.3.2. Процедура предоставления государственной услуги завершается путем получения субъектом естественных монополий: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копии решения правления службы об установлении (изменении) цен (тарифов) и (или) их предельных уровней;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извещения службы об отказе в открытии дела об установлении (изменении) цен (тарифов) и (или) их предельных уровней.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2.4. Срок 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Срок предоставления государственной услуги складывается из сроков прохождения отдельных административных процедур, необходимых для предоставления государственной услуги, предусмотренных настоящим Административным регламентом.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Срок рассмотрения вопроса по установлению (изменению) цен (тарифов) и (или) их предельных уровней не должен превышать 6 месяцев со дня поступления предложения.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2.5. Перечень нормативных правовых актов, регулирующих предоставление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размещен на сайте службы, в федеральном и региональном реестрах, на едином и региональном порталах.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Служба обеспечивает размещение и актуализацию перечня нормативных правовых актов, регулирующих предоставление государственной услуги, на официальном сайте службы, на региональном портале, а также в соответствующих разделах федерального и регионального реестров.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bookmarkStart w:id="1" w:name="P98"/>
      <w:bookmarkEnd w:id="1"/>
      <w:r>
        <w:t>2.6. Перечень документов, необходимых для 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2.6.1. Для получения государственной услуги субъект естественных монополий представляет письменное </w:t>
      </w:r>
      <w:hyperlink w:anchor="P270">
        <w:r>
          <w:rPr>
            <w:color w:val="0000FF"/>
          </w:rPr>
          <w:t>предложение</w:t>
        </w:r>
      </w:hyperlink>
      <w:r>
        <w:t xml:space="preserve"> об установлении (изменении) цен (тарифов) и (или) их предельных уровней на утвержденные Правительством Российской Федерации услуги, оказываемые в аэропортах субъектами естественных монополий, включенными в реестр субъектов естественных монополий и не вошедшими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власти, согласно приложению, документы и материалы, необходимые для предоставления государственной услуги, предусмотренные </w:t>
      </w:r>
      <w:hyperlink r:id="rId18">
        <w:r>
          <w:rPr>
            <w:color w:val="0000FF"/>
          </w:rPr>
          <w:t>Перечнем</w:t>
        </w:r>
      </w:hyperlink>
      <w:r>
        <w:t xml:space="preserve"> документов, предоставляемых для рассмотрения вопросов по установлению (изменению) цен (тарифов, сборов) или их предельного уровня на услуги субъектов естественных монополий в аэропортах (далее - Перечень), утвержденным приказом Федеральной службы по тарифам от 24.06.2009 N 135-т/1 "Об утверждении Порядка рассмотрения вопросов по установлению (изменению) цен (тарифов, сборов) или их предельного уровня на услуги субъектов естественных монополий в транспортных терминалах, портах, аэропортах и услуги по использованию инфраструктуры внутренних водных путей, а также перечней документов, предоставляемых для их установления (изменения)".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Субъект естественной монополии, подавший предложение, вправе самостоятельно представить иные не предусмотренные Перечнем документы и материалы, необходимые для </w:t>
      </w:r>
      <w:r>
        <w:lastRenderedPageBreak/>
        <w:t>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2.6.2. Прилагаемые к предложению документы и материалы, необходимые для предоставления государственной услуги, представляются в подлинниках или заверенных заявителем копиях.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Представленные документы и материалы, необходимые для предоставления государственной услуги, должны быть подписаны руководителем или иным уполномоченным лицом субъекта естественных монополий, пронумерованы, не должны содержать подчисток, приписок, зачеркнутых слов и иных неоговоренных исправлений и скреплены печатью (при наличии).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Документы и материалы, необходимые для предоставления государственной услуги, представляются в службу на бумажном носителе либо в электронном виде либо направляются заказным письмом с уведомлением.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Документы и материалы, необходимые для предоставления государственной услуги, содержащие коммерческую тайну, должны иметь соответствующий гриф.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2.6.3. При предоставлении государственной услуги служба не вправе требовать от заявителя: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возникающие в связи с предоставлением государственной услуги;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Кировской области находятся в распоряжении государственных органов, органов местного самоуправления и (или) подведомственных государственным органам и (или)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9">
        <w:r>
          <w:rPr>
            <w:color w:val="0000FF"/>
          </w:rPr>
          <w:t>части 6 статьи 7</w:t>
        </w:r>
      </w:hyperlink>
      <w:r>
        <w:t xml:space="preserve"> Федерального закона N 210-ФЗ "Об организации предоставления государственных и муниципальных услуг";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0">
        <w:r>
          <w:rPr>
            <w:color w:val="0000FF"/>
          </w:rPr>
          <w:t>части 1 статьи 9</w:t>
        </w:r>
      </w:hyperlink>
      <w:r>
        <w:t xml:space="preserve"> Федерального закона N 210-ФЗ "Об организации предоставления государственных и муниципальных услуг";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</w:t>
      </w:r>
      <w:r>
        <w:lastRenderedPageBreak/>
        <w:t>предоставлении государственной услуги;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выявление документально подтверждающего факта (признаков) ошибочного или противоправного действия (бездействия) должностного лица органа, предоставляющего государственную услугу, государственного гражданского служащего, работника многофункционального центра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органа, предоставляющего государственную услугу, руководителя многофункционального центра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представления на бумажном носителе документов и информации, электронные образы которых ранее были заверены в соответствии с </w:t>
      </w:r>
      <w:hyperlink r:id="rId21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2.7. Основание для отказа в приеме документов, необходимых для 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Основания для отказа в приеме документов и материалов, необходимых для предоставления государственной услуги, отсутствуют.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2.8. Основания для приостановления или отказа в предоставлении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В предоставлении государственной услуги отказывается в случаях, если субъектом естественных монополий, подавшим предложение, не представлены документы, предусмотренные </w:t>
      </w:r>
      <w:hyperlink w:anchor="P98">
        <w:r>
          <w:rPr>
            <w:color w:val="0000FF"/>
          </w:rPr>
          <w:t>пунктом 2.6</w:t>
        </w:r>
      </w:hyperlink>
      <w:r>
        <w:t xml:space="preserve"> настоящего Административного регламента, либо представленные документы не соответствуют требованиям, установленным настоящим Административным регламентом.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государственной услуги отсутствуют.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2.9. Перечень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Услуги, которые являются необходимыми и обязательными для предоставления государственной услуги, отсутствуют.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2.10. Порядок, размер и основания взимания государственной пошлины или иной платы за предоставление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Государственная услуга предоставляется службой на бесплатной основе.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2.11. Максимальный срок ожидания в очереди при непосредственной подаче предложения.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2.11.1. Прием субъекта естественных монополий для получения консультации по вопросам предоставления государственной услуги проводится по предварительной записи без ожидания в очереди.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lastRenderedPageBreak/>
        <w:t>2.11.2. Максимальный срок ожидания в очереди при непосредственной подаче запроса о предоставлении государственной услуги (далее - запрос) и при непосредственном получении результата предоставления государственной услуги не должен превышать 10 минут.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2.12. Срок и порядок регистрации заявления о предоставлении государственной услуги, в том числе в электронной форме.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Регистрация заявления заявителя о предоставлении государственной услуги осуществляется специалистом, ответственным за регистрацию документов, в день поступления заявления в службу, в том числе и в электронной форме.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Заявление, представленное в письменной форме при личном обращении в МФЦ, регистрируется в установленном порядке в день подачи заявления.</w:t>
      </w:r>
    </w:p>
    <w:p w:rsidR="007D6AA1" w:rsidRDefault="007D6AA1">
      <w:pPr>
        <w:pStyle w:val="ConsPlusNormal"/>
        <w:jc w:val="both"/>
      </w:pPr>
      <w:r>
        <w:t xml:space="preserve">(абзац введен </w:t>
      </w:r>
      <w:hyperlink r:id="rId22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20.08.2024 N 28/3-пр-2024)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2.13. Требования к помещениям, в которых предоставляется государственная услуга.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Помещения, в которых служба предоставляет государственную услугу, должны соответствовать следующим требованиям: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помещения службы должны оборудоваться противопожарной системой и средствами пожаротушения, системой оповещения о возникновении чрезвычайной ситуации и системой охраны;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в помещении службы должна размещаться схема путей эвакуации посетителей и сотрудников службы;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кабинеты службы должны оснащаться табличками с указанием наименования отдела, фамилии, имени, отчества, должности каждого сотрудника отдела;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помещения службы должны оборудоваться информационными стендами, на которых размещаются справочная информация, информация о порядке предоставления государственной услуги, извлечения из нормативных правовых актов, регулирующих предоставление государственной услуги, перечень, формы документов для заполнения, образцы заполнения документов, бланки для заполнения, информация о порядке рассмотрения обращений граждан;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оформление информационных стендов и размещение на них информации должны соответствовать оптимальному зрительному восприятию их заявителями;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2.14. Показатели доступности и качества 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2.14.1. Показателями доступности и качества государственной услуги являются: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количество взаимодействий с должностными лицами службы при предоставлении государственной услуги (не более двух);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установление и соблюдение требований к помещениям, в которых предоставляется государственная услуга;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соблюдение времени ожидания в очереди при подаче предложения и при получении результата предоставления государственной услуги;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lastRenderedPageBreak/>
        <w:t>соблюдение срока предоставления государственной услуги;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отсутствие обоснованных жалоб со стороны заявителей на действия (бездействие) должностных лиц службы по результатам предоставления государственной услуги и на некорректное, невнимательное отношение должностных лиц службы к заявителям;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наличие возможности получения государственной услуги в МФЦ.</w:t>
      </w:r>
    </w:p>
    <w:p w:rsidR="007D6AA1" w:rsidRDefault="007D6AA1">
      <w:pPr>
        <w:pStyle w:val="ConsPlusNormal"/>
        <w:jc w:val="both"/>
      </w:pPr>
      <w:r>
        <w:t xml:space="preserve">(абзац введен </w:t>
      </w:r>
      <w:hyperlink r:id="rId23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20.08.2024 N 28/3-пр-2024)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2.14.2. Исключен. - </w:t>
      </w:r>
      <w:hyperlink r:id="rId24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20.08.2024 N 28/3-пр-2024.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2.14.3. Территориальных обособленных структурных подразделений служба не имеет.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2.15. Особенности предоставления государственной услуги в электронной форме.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2.15.1. Предоставление государственной услуги в электронной форме осуществляется посредством регионального портала.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2.15.2. При направлении субъектом естественных монополий документов на получение государственной услуги в форме электронных документов используется простая электронная подпись или усиленная квалифицированная электронная подпись.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Предложение от имени субъекта естественных монополий подписывается усиленной квалифицированной электронной подписью лица, действующего от имени юридического лица без доверенности, либо представителя юридического лица, действующего на основании доверенности, оформленной и выданной в соответствии с законодательством Российской Федерации.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Документы, прилагаемые к предложению в форме электронных образов бумажных документов (сканированных копий), удостоверяются электронной подписью в соответствии с требованиями постановления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Для получения сертификата усиленной квалифицированной электронной подписи субъект естественных монополий должен обратиться в удостоверяющий центр, включенный в перечень уполномоченных удостоверяющих центров единой системы удостоверяющих центров, сформированный Министерством цифрового развития, связи и массовых коммуникаций Российской Федерации.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В случае направления предложения с помощью усиленной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подписи, соответствующих требованиям законодательства Российской Федерации в области использования электронной подписи.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С учетом </w:t>
      </w:r>
      <w:hyperlink r:id="rId25">
        <w:r>
          <w:rPr>
            <w:color w:val="0000FF"/>
          </w:rPr>
          <w:t>Требований</w:t>
        </w:r>
      </w:hyperlink>
      <w:r>
        <w:t xml:space="preserve"> к средствам электронной подписи, утвержденных приказом Федеральной службы безопасности Российской Федерации от 27.12.2011 N 796 "Об утверждении Требований к средствам электронной подписи и Требований к средствам удостоверяющего центра", при обращении за получением государственной услуги, оказываемой с применением усиленной квалифицированной электронной подписи, допускаются к использованию следующие </w:t>
      </w:r>
      <w:r>
        <w:lastRenderedPageBreak/>
        <w:t>классы средств электронной подписи: КС2, КС3, КВ1, КВ2 и КА1.</w:t>
      </w:r>
    </w:p>
    <w:p w:rsidR="007D6AA1" w:rsidRDefault="007D6AA1">
      <w:pPr>
        <w:pStyle w:val="ConsPlusTitle"/>
        <w:spacing w:before="220"/>
        <w:ind w:firstLine="540"/>
        <w:jc w:val="both"/>
        <w:outlineLvl w:val="1"/>
      </w:pPr>
      <w: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3.1. Перечни административных процедур.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3.1.1. Предоставление государственной услуги включает в себя следующие административные процедуры: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"Прием и регистрация предложения, документов и материалов, необходимых для предоставления государственной услуги";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"Проверка документов и материалов, необходимых для предоставления государственной услуги, на соответствие требованиям действующего законодательства";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"Проведение экспертизы предложений";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"Принятие решения об установлении (изменении) цен (тарифов) и (или) их предельных уровней";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"Направление решения об установлении (изменении) цен (тарифов) и (или) их предельных уровней субъекту естественных монополий и для его опубликования в установленном порядке".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3.1.2. Предоставление государственной услуги в электронной форме включает в себя следующие административные процедуры: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"Прием и регистрация в электронной форме предложения, документов и материалов, необходимых для предоставления государственной услуги";</w:t>
      </w:r>
    </w:p>
    <w:p w:rsidR="007D6AA1" w:rsidRDefault="007D6AA1">
      <w:pPr>
        <w:pStyle w:val="ConsPlusNormal"/>
        <w:spacing w:before="220"/>
        <w:ind w:firstLine="540"/>
        <w:jc w:val="both"/>
      </w:pPr>
      <w:bookmarkStart w:id="2" w:name="P169"/>
      <w:bookmarkEnd w:id="2"/>
      <w:r>
        <w:t>"Проверка документов и материалов, необходимых для предоставления государственной услуги, на соответствие требованиям действующего законодательства";</w:t>
      </w:r>
    </w:p>
    <w:p w:rsidR="007D6AA1" w:rsidRDefault="007D6AA1">
      <w:pPr>
        <w:pStyle w:val="ConsPlusNormal"/>
        <w:spacing w:before="220"/>
        <w:ind w:firstLine="540"/>
        <w:jc w:val="both"/>
      </w:pPr>
      <w:bookmarkStart w:id="3" w:name="P170"/>
      <w:bookmarkEnd w:id="3"/>
      <w:r>
        <w:t>"Проведение экспертизы предложений";</w:t>
      </w:r>
    </w:p>
    <w:p w:rsidR="007D6AA1" w:rsidRDefault="007D6AA1">
      <w:pPr>
        <w:pStyle w:val="ConsPlusNormal"/>
        <w:spacing w:before="220"/>
        <w:ind w:firstLine="540"/>
        <w:jc w:val="both"/>
      </w:pPr>
      <w:bookmarkStart w:id="4" w:name="P171"/>
      <w:bookmarkEnd w:id="4"/>
      <w:r>
        <w:t>"Принятие решения об установлении (изменении) цен (тарифов) и (или) их предельных уровней";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"Направление решения об установлении (изменении) цен (тарифов) и (или) их предельных уровней субъекту естественных монополий в электронной форме и для его опубликования в установленном порядке".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3.2. Описание административной процедуры "Прием и регистрация предложения, документов и материалов, необходимых для предоставления государственной услуги".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3.2.1. Основанием для начала выполнения административной процедуры является личное обращение законного представителя субъекта естественных монополий с предложением и приложенными к нему документами, материалами, соответствующими требованиям </w:t>
      </w:r>
      <w:hyperlink w:anchor="P98">
        <w:r>
          <w:rPr>
            <w:color w:val="0000FF"/>
          </w:rPr>
          <w:t>пункта 2.6</w:t>
        </w:r>
      </w:hyperlink>
      <w:r>
        <w:t xml:space="preserve"> настоящего Административного регламента, необходимыми для предоставления государственной услуги, в службу, поступление указанных документов посредством почтовой или курьерской связи, через МФЦ либо в электронной форме.</w:t>
      </w:r>
    </w:p>
    <w:p w:rsidR="007D6AA1" w:rsidRDefault="007D6AA1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20.08.2024 N 28/3-пр-2024)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3.2.2. Специалист, ответственный за прием документов, устанавливает предмет обращения и регистрирует предложение с приложенными к нему документами, материалами в день </w:t>
      </w:r>
      <w:r>
        <w:lastRenderedPageBreak/>
        <w:t>получения (с присвоением регистрационного индекса, указанием даты и времени получения). Максимальный срок выполнения действия составляет 10 минут на заявителя при его личном обращении.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3.2.3. В случае представления субъектом естественных монополий предложения, документов и материалов, соответствующих требованиям </w:t>
      </w:r>
      <w:hyperlink w:anchor="P98">
        <w:r>
          <w:rPr>
            <w:color w:val="0000FF"/>
          </w:rPr>
          <w:t>пункта 2.6</w:t>
        </w:r>
      </w:hyperlink>
      <w:r>
        <w:t xml:space="preserve"> настоящего Административного регламента, непосредственно в службу подтверждением обращения за государственной услугой является проставление штампа службы на предложении с присвоением регистрационного индекса.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3.2.4. После регистрации предложения и приложенных к нему документов, материалов специалист службы, ответственный за прием таких документов, направляет их руководителю службы для принятия решения по дальнейшему рассмотрению указанных документов.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bookmarkStart w:id="5" w:name="P179"/>
      <w:bookmarkEnd w:id="5"/>
      <w:r>
        <w:t>3.3. Описание административной процедуры "Проверка документов и материалов, необходимых для предоставления государственной услуги, на соответствие требованиям действующего законодательства".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3.3.1. Основанием для начала проверки документов и материалов, необходимых для предоставления государственной услуги, на соответствие требованиям действующего законодательства является получение специалистом, ответственным за проверку документов, предложения, документов и материалов, необходимых для предоставления государственной услуги, с соответствующей резолюцией начальника отдела.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3.3.2. Специалист, ответственный за проверку документов, проверяет предложение, поданное субъектом естественных монополий, а также наличие документов и материалов, необходимых для предоставления государственной услуги, и их соответствие установленным требованиям (по комплектности, форме, содержанию, оформлению).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3.3.3. Служба вправе запросить дополнительные материалы, указав форму их представления и требования к ним, а субъект естественной монополии обязан их представить в течение 14 рабочих дней со дня поступления запроса.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3.3.4. По результатам рассмотрения предложения, документов и материалов, необходимых для предоставления государственной услуги, руководитель службы принимает решение об открытии дела об установлении (изменении) цен (тарифов) и (или) их предельных уровней на утвержденные Правительством Российской Федерации услуги, оказываемые в аэропортах субъектами естественных монополий, включенными в реестр субъектов естественных монополий и не вошедшими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власти, назначении уполномоченного по делу (эксперта) из числа сотрудников службы, проведении экспертизы предложений об установлении (изменении) цен (тарифов) и (или) их предельных уровней путем издания приказа об открытии дела об установлении (изменении) цен (тарифов) и (или) их предельных уровней, назначении уполномоченного по делу (эксперта), проведении экспертизы предложений об установлении (изменении) цен (тарифов) и (или) их предельных уровней тарифа (далее - приказ об открытии дела).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3.3.5. Уполномоченный по делу готовит извещение об открытии дела об установлении (изменении) цен (тарифов) и (или) их предельных уровней с указанием должности, фамилии, имени и отчества лица, назначенного уполномоченным по делу.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Субъект естественной монополии уведомляется об открытии дела об установлении (изменении) цен (тарифов) и (или) их предельных уровней либо об отказе в открытии дела об установлении (изменении) цен (тарифов) и (или) их предельных уровней в течение 14 рабочих </w:t>
      </w:r>
      <w:r>
        <w:lastRenderedPageBreak/>
        <w:t>дней с момента принятия решения.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3.4. Описание административной процедуры "Проведение экспертизы предложений".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3.4.1. Уполномоченный по делу сотрудник службы, назначенный в качестве эксперта по делу об установлении (изменении) цен (тарифов) и (или) их предельных уровней, проводит экспертизу предложений об установлении (изменении) цен (тарифов) и (или) их предельных уровней, по результатам проведенной экспертизы составляет экспертное заключение, которое приобщается к делу об установлении (изменении) цен (тарифов) и (или) их предельных уровней.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3.4.2. Служба вправе привлекать независимых экспертов для проведения экспертизы предложений, а также приобщать к делу об установлении (изменении) цен (тарифов) и (или) их предельных уровней в качестве дополнительных материалов экспертные заключения, представленные организациями, осуществляющими регулируемую деятельность, потребителями и (или) иными заинтересованными организациями.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bookmarkStart w:id="6" w:name="P189"/>
      <w:bookmarkEnd w:id="6"/>
      <w:r>
        <w:t>3.5. Описание административной процедуры "Принятие решения об установлении (изменении) цен (тарифов) и (или) их предельных уровней".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3.5.1. Основанием для выполнения административной процедуры является подготовка экспертного заключения.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3.5.2. Решение об установлении (изменении) цен (тарифов) и (или) их предельных уровней принимается на заседании правления службы.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Срок принятия решения об установлении (изменении) цен (тарифов) и (или) их предельных уровней не должен превышать 60 календарных дней с момента направления субъекту естественных монополий письменного уведомления об открытии дела об установлении (изменении) цен (тарифов) и (или) их предельных уровней.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В случае необходимости срок принятия решения об установлении (изменении) цен (тарифов) и (или) их предельных уровней может быть продлен на 30 рабочих дней, но при этом срок рассмотрения вопроса об установлении (изменении) цен (тарифов) и (или) их предельных уровней не должен превышать 6 месяцев со дня поступления предложения.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Решение о продлении срока рассмотрения предложения принимает руководитель службы.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Служба информирует субъекта естественных монополий о продлении срока рассмотрения предложения, а также причинах, послуживших основанием для такого продления, в письменном виде не позднее 5 рабочих дней с момента принятия решения о продлении срока рассмотрения предложения.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3.5.3. Не позднее чем за 10 рабочих дней до рассмотрения дела об установлении (изменении) цен (тарифов) и (или) их предельных уровней на заседании правления службы уполномоченный по делу извещает письменно субъекта естественных монополий о времени и месте проведения заседания правления службы.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3.5.4. Решение об установлении (изменении) цен (тарифов) и (или) их предельных уровней принимается большинством голосов присутствующих на заседании членов правления. При равенстве голосов голос председательствующего является решающим. Заседание правления службы считается правомочным, если в нем участвует более половины членов правления.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bookmarkStart w:id="7" w:name="P198"/>
      <w:bookmarkEnd w:id="7"/>
      <w:r>
        <w:t>3.6. Описание административной процедуры "Направление решения об установлении (изменении) цен (тарифов) и (или) их предельных уровней субъекту естественных монополий и для его опубликования в установленном порядке".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lastRenderedPageBreak/>
        <w:t>3.6.1. Основанием для начала административной процедуры является принятие решения об установлении (изменении) цен (тарифов) и (или) их предельных уровней.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3.6.2. Секретарь правления службы направляет субъекту естественных монополий решение правления службы об установлении (изменении) цен (тарифов) и (или) их предельных уровней в течение 7 рабочих дней с даты его принятия почтовым отправлением или в электронном виде либо вручает лично с записью в журнале регистрации выдачи решений.</w:t>
      </w:r>
    </w:p>
    <w:p w:rsidR="007D6AA1" w:rsidRDefault="007D6AA1">
      <w:pPr>
        <w:pStyle w:val="ConsPlusNormal"/>
        <w:spacing w:before="220"/>
        <w:ind w:firstLine="540"/>
        <w:jc w:val="both"/>
      </w:pPr>
      <w:bookmarkStart w:id="8" w:name="P201"/>
      <w:bookmarkEnd w:id="8"/>
      <w:r>
        <w:t>3.6.3. Секретарь правления службы направляет принятое решение об установлении (изменении) цен (тарифов) и (или) их предельных уровней в течение 7 рабочих дней с момента его принятия для официального опубликования в установленном порядке.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3.7. Описание административной процедуры "Прием и регистрация в электронной форме предложения, документов и материалов, необходимых для предоставления государственной услуги".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3.7.1. Субъект естественных монополий может подать предложение, документы и материалы, необходимые для предоставления государственной услуги, в электронной форме с использованием регионального портала.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3.7.2. Предложение, документы и материалы, необходимые для предоставления государственной услуги, принятые посредством регионального портала, регистрируются в автоматическом режиме.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3.7.3. Субъект естественных монополий, подавший предложение, документы и материалы, необходимые для предоставления государственной услуги, в форме электронного документа с использованием регионального портала, информируется о ходе предоставления государственной услуги через раздел "Личный кабинет".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3.7.4. Административные процедуры, указанные в </w:t>
      </w:r>
      <w:hyperlink w:anchor="P169">
        <w:r>
          <w:rPr>
            <w:color w:val="0000FF"/>
          </w:rPr>
          <w:t>абзацах третьем</w:t>
        </w:r>
      </w:hyperlink>
      <w:r>
        <w:t xml:space="preserve">, </w:t>
      </w:r>
      <w:hyperlink w:anchor="P170">
        <w:r>
          <w:rPr>
            <w:color w:val="0000FF"/>
          </w:rPr>
          <w:t>четвертом</w:t>
        </w:r>
      </w:hyperlink>
      <w:r>
        <w:t xml:space="preserve">, </w:t>
      </w:r>
      <w:hyperlink w:anchor="P171">
        <w:r>
          <w:rPr>
            <w:color w:val="0000FF"/>
          </w:rPr>
          <w:t>пятом пункта 3.1.2</w:t>
        </w:r>
      </w:hyperlink>
      <w:r>
        <w:t xml:space="preserve"> настоящего Административного регламента, соответствуют административным процедурам, указанным в </w:t>
      </w:r>
      <w:hyperlink w:anchor="P179">
        <w:r>
          <w:rPr>
            <w:color w:val="0000FF"/>
          </w:rPr>
          <w:t>пунктах 3.3</w:t>
        </w:r>
      </w:hyperlink>
      <w:r>
        <w:t xml:space="preserve"> - </w:t>
      </w:r>
      <w:hyperlink w:anchor="P189">
        <w:r>
          <w:rPr>
            <w:color w:val="0000FF"/>
          </w:rPr>
          <w:t>3.5</w:t>
        </w:r>
      </w:hyperlink>
      <w:r>
        <w:t xml:space="preserve"> настоящего Административного регламента.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3.8. Описание административной процедуры "Направление решения об установлении (изменении) цен (тарифов) и (или) их предельных уровней субъекту естественных монополий в электронной форме и для его опубликования в установленном порядке".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3.8.1. Решение об установлении (изменении) цен (тарифов) и (или) их предельных уровней направляется субъекту естественных монополий в электронной форме с использованием регионального портала в порядке и в сроки, предусмотренные </w:t>
      </w:r>
      <w:hyperlink w:anchor="P198">
        <w:r>
          <w:rPr>
            <w:color w:val="0000FF"/>
          </w:rPr>
          <w:t>пунктом 3.6</w:t>
        </w:r>
      </w:hyperlink>
      <w:r>
        <w:t xml:space="preserve"> настоящего Административного регламента.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3.8.2. Направление решения об установлении (изменении) цен (тарифов) и (или) их предельных уровней с целью его официального опубликования осуществляется в соответствии с </w:t>
      </w:r>
      <w:hyperlink w:anchor="P201">
        <w:r>
          <w:rPr>
            <w:color w:val="0000FF"/>
          </w:rPr>
          <w:t>подпунктом 3.6.3</w:t>
        </w:r>
      </w:hyperlink>
      <w:r>
        <w:t xml:space="preserve"> настоящего Административного регламента.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3.9. Порядок исправления допущенных опечаток и (или) ошибок в выданных в результате предоставления государственной услуги документах.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Рассмотрение заявления об исправлении допущенных опечаток и (или) ошибок в выданных в результате предоставления государственной услуги документах осуществляется в срок, не превышающий 5 рабочих дней со дня его поступления. О результатах рассмотрения заявления об исправлении допущенных опечаток и (или) ошибок в выданных в результате предоставления государственной услуги документах субъект естественной монополии уведомляется в письменном виде.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lastRenderedPageBreak/>
        <w:t>В случае выявления допущенных опечаток и (или) ошибок в выданных в результате предоставления государственной услуги документах специалист службы, ответственный за работу с документами заявителя,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заявителю. Опечатки и (или) ошибки, допущенные в тексте решений, являющихся нормативными правовыми актами, устраняются с учетом требований действующего законодательства и настоящего Административного регламента.</w:t>
      </w:r>
    </w:p>
    <w:p w:rsidR="007D6AA1" w:rsidRDefault="007D6AA1">
      <w:pPr>
        <w:pStyle w:val="ConsPlusTitle"/>
        <w:spacing w:before="220"/>
        <w:ind w:firstLine="540"/>
        <w:jc w:val="both"/>
        <w:outlineLvl w:val="1"/>
      </w:pPr>
      <w:r>
        <w:t>4. Формы контроля за исполнением Административного регламента.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4.1. Порядок осуществления текущего контроля.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Мероприятия по контролю за надлежащим предоставлением государственной услуги осуществляются в форме текущего контроля, плановых и внеплановых контрольных (надзорных) мероприятий.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ими решений осуществляется постоянно руководителем региональной службы по тарифам Кировской области (далее - руководитель службы).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Проверки полноты и качества предоставления государственной услуги осуществляются Федеральной антимонопольной службой и органами прокуратуры.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Контрольные (надзорные) мероприятия могут быть плановыми (на основании ежегодного плана работы) либо внеплановыми (на основании обращения заявителя).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4.2. Ответственность должностных лиц службы за решения и действия (бездействие), принимаемые (осуществляемые) ими в ходе 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Должностные лица службы,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а также за нарушение требований настоящего Административного регламента в соответствии с действующим законодательством.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Заинтересованные лица, органы государственной власти, органы местного самоуправления,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службы, в Федеральную антимонопольную службу, суд, органы прокуратуры.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Граждане, их объединения и организации вправе получать информацию о порядке предоставления государственной услуги, а также направлять замечания и предложения по улучшению качества и доступности предоставления государственной услуги в службу.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Служба ведет учет случаев ненадлежащего исполнения должностными лицами служебных обязанностей, проводит служебные проверки в отношении должностных лиц, допустивших нарушения. Руководитель службы либо лицо, его замещающее, принимает меры в отношении таких должностных лиц в соответствии с действующим законодательством Российской Федерации.</w:t>
      </w:r>
    </w:p>
    <w:p w:rsidR="007D6AA1" w:rsidRDefault="007D6AA1">
      <w:pPr>
        <w:pStyle w:val="ConsPlusTitle"/>
        <w:spacing w:before="220"/>
        <w:ind w:firstLine="540"/>
        <w:jc w:val="both"/>
        <w:outlineLvl w:val="1"/>
      </w:pPr>
      <w:r>
        <w:t>5. Досудебный (внесудебный) порядок обжалования решений и действий (бездействия) службы, должностных лиц службы либо государственных гражданских служащих Кировской области.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 xml:space="preserve">5.1. Право на досудебное (внесудебное) обжалование действий (бездействия) и (или) </w:t>
      </w:r>
      <w:r>
        <w:lastRenderedPageBreak/>
        <w:t>решений, принятых (осуществленных) в ходе 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Субъект естественной монополии имеет право на досудебное (внесудебное) обжалование решений и действий (бездействия) службы и ее должностных лиц, государственных гражданских служащих Кировской области, предоставляющих государственные услуги (далее - жалоба).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5.2.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Жалоба рассматривается службой как органом, предоставляющим государственную услугу, порядок предоставления которой был нарушен вследствие решений и действий (бездействия) службы, ее должностных лиц либо государственных гражданских служащих Кировской области.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Жалоба на решения и действия (бездействие) руководителя службы подается вышестоящему должностному лицу либо в случае его отсутствия рассматривается непосредственно руководителем службы.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5.3. Перечень нормативных правовых актов, регулирующих порядок досудебного (внесудебного) обжалования решений и действий (бездействия) службы, ее должностных лиц либо государственных гражданских служащих Кировской области, принятых (осуществленных) в ходе 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службы, должностных лиц службы, государственных гражданских служащих Кировской области осуществляется в порядке, установленном: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27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28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услуг";</w:t>
      </w:r>
    </w:p>
    <w:p w:rsidR="007D6AA1" w:rsidRDefault="007D6AA1">
      <w:pPr>
        <w:pStyle w:val="ConsPlusNormal"/>
        <w:spacing w:before="220"/>
        <w:ind w:firstLine="540"/>
        <w:jc w:val="both"/>
      </w:pPr>
      <w:hyperlink r:id="rId29">
        <w:r>
          <w:rPr>
            <w:color w:val="0000FF"/>
          </w:rPr>
          <w:t>постановлением</w:t>
        </w:r>
      </w:hyperlink>
      <w:r>
        <w:t xml:space="preserve"> Правительства Кировской области от 28.12.2012 N 189/869 "Об утверждении Положения об особенностях подачи и рассмотрения жалоб на решения и действия (бездействие) органов исполнительной власти Кировской области и их должностных лиц, государственных гражданских служащих Кировской области, предоставляющих государственные услуги, организаций, предусмотренных частью 1.1 статьи 16 Федерального закона от 27.07.2010 N 210-ФЗ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5.4. Способы информирования заявителей о порядке подачи и рассмотрения жалобы.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Информирование заявителя о порядке подачи и рассмотрения жалобы осуществляется: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непосредственно в помещениях службы на информационных стендах или должностными лицами, ответственными за предоставление государственной услуги, при личном приеме;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при обращении в службу по контактным телефонам, в письменной или в электронной формах;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с использованием информационно-телекоммуникационных сетей общего пользования, в том числе сети "Интернет", включая региональный портал (через раздел "Личный кабинет"), сайт службы.</w:t>
      </w:r>
    </w:p>
    <w:p w:rsidR="007D6AA1" w:rsidRDefault="007D6AA1">
      <w:pPr>
        <w:pStyle w:val="ConsPlusTitle"/>
        <w:spacing w:before="220"/>
        <w:ind w:firstLine="540"/>
        <w:jc w:val="both"/>
        <w:outlineLvl w:val="1"/>
      </w:pPr>
      <w:r>
        <w:lastRenderedPageBreak/>
        <w:t>6. Особенности выполнения административных процедур (действий) в МФЦ.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6.1. Перечень административных процедур (действий), необходимых для предоставления государственной услуги, выполняемых в МФЦ.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Перечень административных процедур (действий), необходимых для предоставления государственной услуги, выполняемых в МФЦ, включает: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информирование заявителя о порядке предоставления государственной услуги в МФЦ;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прием и регистрацию заявления и прилагаемых к нему документов в МФЦ.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6.2. Описание последовательности административных действий при информировании заявителя о порядке предоставления государственной услуги.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МФЦ, при личном посещении любого подразделения МФЦ, а также на официальном сайте МФЦ в сети "Интернет".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Заявителю предоставляется возможность записи на любые свободные для приема дату и время в пределах установленного графика приема граждан.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В случае несоответствия сведений, которые сообщил заявитель при предварительной записи, документам, прилагаемым к заявлению при приеме, предварительная запись аннулируется. Предварительная запись также аннулируется по истечении 15 минут при неявке заявителя к назначенному времени приема.</w:t>
      </w:r>
    </w:p>
    <w:p w:rsidR="007D6AA1" w:rsidRDefault="007D6AA1">
      <w:pPr>
        <w:pStyle w:val="ConsPlusTitle"/>
        <w:spacing w:before="220"/>
        <w:ind w:firstLine="540"/>
        <w:jc w:val="both"/>
        <w:outlineLvl w:val="2"/>
      </w:pPr>
      <w:r>
        <w:t>6.3. Описание последовательности административных действий при приеме и регистрации заявления и прилагаемых к нему документов.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(представителя заявителя) с заявлением и прилагаемыми к нему документами (с предъявлением документа, удостоверяющего личность заявителя или его представителя, доверенности, уполномочивающей на представление интересов заявителя) к работнику МФЦ.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Работник МФЦ должен удостовериться в личности заявителя (представителя заявителя), проверить наличие документов, подтверждающих право действовать от имени заявителя.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Порядок и сроки передачи МФЦ в службу заявления и прилагаемых к нему документов, полученных от заявителя, определяются соглашением о взаимодействии, заключенным между службой и МФЦ.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Результатом выполнения административной процедуры является регистрация поступившего заявления и прилагаемых к нему документов и их передача в службу.</w:t>
      </w:r>
    </w:p>
    <w:p w:rsidR="007D6AA1" w:rsidRDefault="007D6AA1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- 30 минут.</w:t>
      </w:r>
    </w:p>
    <w:p w:rsidR="007D6AA1" w:rsidRDefault="007D6AA1">
      <w:pPr>
        <w:pStyle w:val="ConsPlusNormal"/>
        <w:jc w:val="both"/>
      </w:pPr>
      <w:r>
        <w:t xml:space="preserve">(раздел 6 введен </w:t>
      </w:r>
      <w:hyperlink r:id="rId30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20.08.2024 N 28/3-пр-2024)</w:t>
      </w: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right"/>
        <w:outlineLvl w:val="1"/>
      </w:pPr>
      <w:r>
        <w:t>Приложение</w:t>
      </w:r>
    </w:p>
    <w:p w:rsidR="007D6AA1" w:rsidRDefault="007D6AA1">
      <w:pPr>
        <w:pStyle w:val="ConsPlusNormal"/>
        <w:jc w:val="right"/>
      </w:pPr>
      <w:r>
        <w:lastRenderedPageBreak/>
        <w:t>к Административному регламенту</w:t>
      </w:r>
    </w:p>
    <w:p w:rsidR="007D6AA1" w:rsidRDefault="007D6AA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0"/>
        <w:gridCol w:w="1191"/>
        <w:gridCol w:w="916"/>
        <w:gridCol w:w="3698"/>
      </w:tblGrid>
      <w:tr w:rsidR="007D6AA1">
        <w:tc>
          <w:tcPr>
            <w:tcW w:w="4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  <w:jc w:val="both"/>
            </w:pPr>
            <w:r>
              <w:t>На бланке организации</w:t>
            </w: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</w:pPr>
          </w:p>
        </w:tc>
      </w:tr>
      <w:tr w:rsidR="007D6AA1">
        <w:tc>
          <w:tcPr>
            <w:tcW w:w="4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</w:pPr>
            <w:r>
              <w:t>Руководителю</w:t>
            </w:r>
          </w:p>
          <w:p w:rsidR="007D6AA1" w:rsidRDefault="007D6AA1">
            <w:pPr>
              <w:pStyle w:val="ConsPlusNormal"/>
            </w:pPr>
            <w:r>
              <w:t>региональной службы</w:t>
            </w:r>
          </w:p>
          <w:p w:rsidR="007D6AA1" w:rsidRDefault="007D6AA1">
            <w:pPr>
              <w:pStyle w:val="ConsPlusNormal"/>
            </w:pPr>
            <w:r>
              <w:t>по тарифам Кировской области</w:t>
            </w:r>
          </w:p>
        </w:tc>
      </w:tr>
      <w:tr w:rsidR="007D6AA1">
        <w:tc>
          <w:tcPr>
            <w:tcW w:w="9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  <w:jc w:val="center"/>
            </w:pPr>
            <w:bookmarkStart w:id="9" w:name="P270"/>
            <w:bookmarkEnd w:id="9"/>
            <w:r>
              <w:t>ПРЕДЛОЖЕНИЕ</w:t>
            </w:r>
          </w:p>
          <w:p w:rsidR="007D6AA1" w:rsidRDefault="007D6AA1">
            <w:pPr>
              <w:pStyle w:val="ConsPlusNormal"/>
              <w:jc w:val="center"/>
            </w:pPr>
            <w:r>
              <w:t>об установлении цен (тарифов) и (или) их предельных уровней</w:t>
            </w:r>
          </w:p>
          <w:p w:rsidR="007D6AA1" w:rsidRDefault="007D6AA1">
            <w:pPr>
              <w:pStyle w:val="ConsPlusNormal"/>
              <w:jc w:val="center"/>
            </w:pPr>
            <w:r>
              <w:t>на утвержденные Правительством Российской Федерации услуги,</w:t>
            </w:r>
          </w:p>
          <w:p w:rsidR="007D6AA1" w:rsidRDefault="007D6AA1">
            <w:pPr>
              <w:pStyle w:val="ConsPlusNormal"/>
              <w:jc w:val="center"/>
            </w:pPr>
            <w:r>
              <w:t>оказываемые в аэропортах субъектами естественных монополий,</w:t>
            </w:r>
          </w:p>
          <w:p w:rsidR="007D6AA1" w:rsidRDefault="007D6AA1">
            <w:pPr>
              <w:pStyle w:val="ConsPlusNormal"/>
              <w:jc w:val="center"/>
            </w:pPr>
            <w:r>
              <w:t>включенными в реестр субъектов естественных монополий</w:t>
            </w:r>
          </w:p>
          <w:p w:rsidR="007D6AA1" w:rsidRDefault="007D6AA1">
            <w:pPr>
              <w:pStyle w:val="ConsPlusNormal"/>
              <w:jc w:val="center"/>
            </w:pPr>
            <w:r>
              <w:t>и не вошедшими в перечень субъектов естественных монополий</w:t>
            </w:r>
          </w:p>
          <w:p w:rsidR="007D6AA1" w:rsidRDefault="007D6AA1">
            <w:pPr>
              <w:pStyle w:val="ConsPlusNormal"/>
              <w:jc w:val="center"/>
            </w:pPr>
            <w:r>
              <w:t>в сфере услуг в транспортных терминалах, портах</w:t>
            </w:r>
          </w:p>
          <w:p w:rsidR="007D6AA1" w:rsidRDefault="007D6AA1">
            <w:pPr>
              <w:pStyle w:val="ConsPlusNormal"/>
              <w:jc w:val="center"/>
            </w:pPr>
            <w:r>
              <w:t>и аэропортах, государственное регулирование которых</w:t>
            </w:r>
          </w:p>
          <w:p w:rsidR="007D6AA1" w:rsidRDefault="007D6AA1">
            <w:pPr>
              <w:pStyle w:val="ConsPlusNormal"/>
              <w:jc w:val="center"/>
            </w:pPr>
            <w:r>
              <w:t>осуществляется уполномоченным федеральным органом</w:t>
            </w:r>
          </w:p>
          <w:p w:rsidR="007D6AA1" w:rsidRDefault="007D6AA1">
            <w:pPr>
              <w:pStyle w:val="ConsPlusNormal"/>
              <w:jc w:val="center"/>
            </w:pPr>
            <w:r>
              <w:t>исполнительной власти</w:t>
            </w:r>
          </w:p>
        </w:tc>
      </w:tr>
      <w:tr w:rsidR="007D6AA1">
        <w:tc>
          <w:tcPr>
            <w:tcW w:w="9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  <w:ind w:firstLine="283"/>
              <w:jc w:val="both"/>
            </w:pPr>
            <w:r>
              <w:t>1. Полное наименование организации, вышедшей с предложением об установлении цен (тарифов) и (или) их предельных уровней</w:t>
            </w:r>
          </w:p>
          <w:p w:rsidR="007D6AA1" w:rsidRDefault="007D6AA1">
            <w:pPr>
              <w:pStyle w:val="ConsPlusNormal"/>
            </w:pPr>
            <w:r>
              <w:t>_________________________________________________________________________.</w:t>
            </w:r>
          </w:p>
          <w:p w:rsidR="007D6AA1" w:rsidRDefault="007D6AA1">
            <w:pPr>
              <w:pStyle w:val="ConsPlusNormal"/>
              <w:jc w:val="center"/>
            </w:pPr>
            <w:r>
              <w:t>(в соответствии с учредительными документами)</w:t>
            </w:r>
          </w:p>
          <w:p w:rsidR="007D6AA1" w:rsidRDefault="007D6AA1">
            <w:pPr>
              <w:pStyle w:val="ConsPlusNormal"/>
              <w:ind w:firstLine="283"/>
              <w:jc w:val="both"/>
            </w:pPr>
            <w:r>
              <w:t>2. Юридический адрес ___________________________________________________</w:t>
            </w:r>
          </w:p>
          <w:p w:rsidR="007D6AA1" w:rsidRDefault="007D6AA1">
            <w:pPr>
              <w:pStyle w:val="ConsPlusNormal"/>
            </w:pPr>
            <w:r>
              <w:t>_________________________________________________________________________.</w:t>
            </w:r>
          </w:p>
          <w:p w:rsidR="007D6AA1" w:rsidRDefault="007D6AA1">
            <w:pPr>
              <w:pStyle w:val="ConsPlusNormal"/>
              <w:ind w:firstLine="283"/>
              <w:jc w:val="both"/>
            </w:pPr>
            <w:r>
              <w:t>3. Почтовый адрес ______________________________________________________</w:t>
            </w:r>
          </w:p>
          <w:p w:rsidR="007D6AA1" w:rsidRDefault="007D6AA1">
            <w:pPr>
              <w:pStyle w:val="ConsPlusNormal"/>
            </w:pPr>
            <w:r>
              <w:t>_________________________________________________________________________.</w:t>
            </w:r>
          </w:p>
          <w:p w:rsidR="007D6AA1" w:rsidRDefault="007D6AA1">
            <w:pPr>
              <w:pStyle w:val="ConsPlusNormal"/>
              <w:ind w:firstLine="283"/>
              <w:jc w:val="both"/>
            </w:pPr>
            <w:r>
              <w:t>4. Адрес электронной почты (при наличии) ________________________________.</w:t>
            </w:r>
          </w:p>
          <w:p w:rsidR="007D6AA1" w:rsidRDefault="007D6AA1">
            <w:pPr>
              <w:pStyle w:val="ConsPlusNormal"/>
              <w:ind w:firstLine="283"/>
              <w:jc w:val="both"/>
            </w:pPr>
            <w:r>
              <w:t>5. Контактный телефон (факс) ____________________________________________.</w:t>
            </w:r>
          </w:p>
          <w:p w:rsidR="007D6AA1" w:rsidRDefault="007D6AA1">
            <w:pPr>
              <w:pStyle w:val="ConsPlusNormal"/>
              <w:ind w:firstLine="283"/>
              <w:jc w:val="both"/>
            </w:pPr>
            <w:r>
              <w:t>6. ИНН/КПП ___________________________________________________________.</w:t>
            </w:r>
          </w:p>
          <w:p w:rsidR="007D6AA1" w:rsidRDefault="007D6AA1">
            <w:pPr>
              <w:pStyle w:val="ConsPlusNormal"/>
              <w:ind w:firstLine="283"/>
              <w:jc w:val="both"/>
            </w:pPr>
            <w:r>
              <w:t>7. Руководитель либо уполномоченное им лицо (должность, фамилия, имя, отчество (последнее - при наличии), телефон) _________________________________________</w:t>
            </w:r>
          </w:p>
          <w:p w:rsidR="007D6AA1" w:rsidRDefault="007D6AA1">
            <w:pPr>
              <w:pStyle w:val="ConsPlusNormal"/>
            </w:pPr>
            <w:r>
              <w:t>_________________________________________________________________________.</w:t>
            </w:r>
          </w:p>
          <w:p w:rsidR="007D6AA1" w:rsidRDefault="007D6AA1">
            <w:pPr>
              <w:pStyle w:val="ConsPlusNormal"/>
              <w:ind w:firstLine="283"/>
              <w:jc w:val="both"/>
            </w:pPr>
            <w:r>
              <w:t>8. Мотивированное обоснование (для общественных организаций потребителей, их ассоциаций и союзов) ______________________________________________________</w:t>
            </w:r>
          </w:p>
          <w:p w:rsidR="007D6AA1" w:rsidRDefault="007D6AA1">
            <w:pPr>
              <w:pStyle w:val="ConsPlusNormal"/>
            </w:pPr>
            <w:r>
              <w:t>_________________________________________________________________________.</w:t>
            </w:r>
          </w:p>
          <w:p w:rsidR="007D6AA1" w:rsidRDefault="007D6AA1">
            <w:pPr>
              <w:pStyle w:val="ConsPlusNormal"/>
              <w:ind w:firstLine="283"/>
              <w:jc w:val="both"/>
            </w:pPr>
            <w:r>
              <w:t>9. Заявляемая величина цен (тарифов) и (или) их предельных уровней</w:t>
            </w:r>
          </w:p>
          <w:p w:rsidR="007D6AA1" w:rsidRDefault="007D6AA1">
            <w:pPr>
              <w:pStyle w:val="ConsPlusNormal"/>
              <w:jc w:val="center"/>
            </w:pPr>
            <w:r>
              <w:t>________________________________________________________________________.</w:t>
            </w:r>
          </w:p>
          <w:p w:rsidR="007D6AA1" w:rsidRDefault="007D6AA1">
            <w:pPr>
              <w:pStyle w:val="ConsPlusNormal"/>
              <w:jc w:val="center"/>
            </w:pPr>
            <w:r>
              <w:t>(руб. - коп. без НДС)</w:t>
            </w:r>
          </w:p>
          <w:p w:rsidR="007D6AA1" w:rsidRDefault="007D6AA1">
            <w:pPr>
              <w:pStyle w:val="ConsPlusNormal"/>
            </w:pPr>
          </w:p>
          <w:p w:rsidR="007D6AA1" w:rsidRDefault="007D6AA1">
            <w:pPr>
              <w:pStyle w:val="ConsPlusNormal"/>
              <w:ind w:firstLine="283"/>
              <w:jc w:val="both"/>
            </w:pPr>
            <w:r>
              <w:t>10. Перечень прилагаемых документов с указанием количества пронумерованных листов (для субъектов естественных монополий) _______________________________</w:t>
            </w:r>
          </w:p>
          <w:p w:rsidR="007D6AA1" w:rsidRDefault="007D6AA1">
            <w:pPr>
              <w:pStyle w:val="ConsPlusNormal"/>
            </w:pPr>
            <w:r>
              <w:t>_________________________________________________________________________</w:t>
            </w:r>
          </w:p>
          <w:p w:rsidR="007D6AA1" w:rsidRDefault="007D6AA1">
            <w:pPr>
              <w:pStyle w:val="ConsPlusNormal"/>
            </w:pPr>
            <w:r>
              <w:t>_________________________________________________________________________.</w:t>
            </w:r>
          </w:p>
        </w:tc>
      </w:tr>
      <w:tr w:rsidR="007D6AA1">
        <w:tc>
          <w:tcPr>
            <w:tcW w:w="9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</w:pPr>
          </w:p>
        </w:tc>
      </w:tr>
      <w:tr w:rsidR="007D6AA1"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  <w:jc w:val="center"/>
            </w:pPr>
            <w:r>
              <w:t>_______________________</w:t>
            </w:r>
          </w:p>
          <w:p w:rsidR="007D6AA1" w:rsidRDefault="007D6AA1">
            <w:pPr>
              <w:pStyle w:val="ConsPlusNormal"/>
              <w:jc w:val="center"/>
            </w:pPr>
            <w:r>
              <w:t>(руководитель либо уполномоченное им лицо)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  <w:jc w:val="center"/>
            </w:pPr>
            <w:r>
              <w:t>______________</w:t>
            </w:r>
          </w:p>
          <w:p w:rsidR="007D6AA1" w:rsidRDefault="007D6AA1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  <w:jc w:val="center"/>
            </w:pPr>
            <w:r>
              <w:t>__________________________</w:t>
            </w:r>
          </w:p>
          <w:p w:rsidR="007D6AA1" w:rsidRDefault="007D6AA1">
            <w:pPr>
              <w:pStyle w:val="ConsPlusNormal"/>
              <w:jc w:val="center"/>
            </w:pPr>
            <w:r>
              <w:t>(фамилия, имя, отчество (последнее - при наличии))</w:t>
            </w:r>
          </w:p>
        </w:tc>
      </w:tr>
      <w:tr w:rsidR="007D6AA1"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  <w:jc w:val="center"/>
            </w:pPr>
            <w:r>
              <w:t>М.П. (при наличии)</w:t>
            </w:r>
          </w:p>
        </w:tc>
        <w:tc>
          <w:tcPr>
            <w:tcW w:w="5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</w:pPr>
          </w:p>
        </w:tc>
      </w:tr>
      <w:tr w:rsidR="007D6AA1"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7D6AA1" w:rsidRDefault="007D6AA1">
            <w:pPr>
              <w:pStyle w:val="ConsPlusNormal"/>
              <w:jc w:val="center"/>
            </w:pPr>
            <w:r>
              <w:t>"____" ________________ 20__ г.</w:t>
            </w:r>
          </w:p>
          <w:p w:rsidR="007D6AA1" w:rsidRDefault="007D6AA1">
            <w:pPr>
              <w:pStyle w:val="ConsPlusNormal"/>
              <w:jc w:val="center"/>
            </w:pPr>
            <w:r>
              <w:t>(дата подачи предложения)</w:t>
            </w:r>
          </w:p>
          <w:p w:rsidR="007D6AA1" w:rsidRDefault="007D6AA1">
            <w:pPr>
              <w:pStyle w:val="ConsPlusNormal"/>
              <w:jc w:val="center"/>
            </w:pPr>
            <w:r>
              <w:lastRenderedPageBreak/>
              <w:t>"____" ________________ 20__ г.</w:t>
            </w:r>
          </w:p>
          <w:p w:rsidR="007D6AA1" w:rsidRDefault="007D6AA1">
            <w:pPr>
              <w:pStyle w:val="ConsPlusNormal"/>
              <w:jc w:val="center"/>
            </w:pPr>
            <w:r>
              <w:t>(дата регистрации предложения)</w:t>
            </w:r>
          </w:p>
        </w:tc>
      </w:tr>
    </w:tbl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jc w:val="both"/>
      </w:pPr>
    </w:p>
    <w:p w:rsidR="007D6AA1" w:rsidRDefault="007D6AA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3660" w:rsidRDefault="00F23660">
      <w:bookmarkStart w:id="10" w:name="_GoBack"/>
      <w:bookmarkEnd w:id="10"/>
    </w:p>
    <w:sectPr w:rsidR="00F23660" w:rsidSect="00501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A1"/>
    <w:rsid w:val="007D6AA1"/>
    <w:rsid w:val="00F2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6AA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D6AA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D6AA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6AA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D6AA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D6AA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40&amp;n=193925" TargetMode="External"/><Relationship Id="rId13" Type="http://schemas.openxmlformats.org/officeDocument/2006/relationships/hyperlink" Target="http://frgu.gosuslugi.ru" TargetMode="External"/><Relationship Id="rId18" Type="http://schemas.openxmlformats.org/officeDocument/2006/relationships/hyperlink" Target="https://login.consultant.ru/link/?req=doc&amp;base=LAW&amp;n=138137&amp;dst=100212" TargetMode="External"/><Relationship Id="rId26" Type="http://schemas.openxmlformats.org/officeDocument/2006/relationships/hyperlink" Target="https://login.consultant.ru/link/?req=doc&amp;base=RLAW240&amp;n=234217&amp;dst=1002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4996&amp;dst=359" TargetMode="External"/><Relationship Id="rId7" Type="http://schemas.openxmlformats.org/officeDocument/2006/relationships/hyperlink" Target="https://login.consultant.ru/link/?req=doc&amp;base=LAW&amp;n=494996" TargetMode="External"/><Relationship Id="rId12" Type="http://schemas.openxmlformats.org/officeDocument/2006/relationships/hyperlink" Target="https://login.consultant.ru/link/?req=doc&amp;base=LAW&amp;n=138137&amp;dst=100018" TargetMode="External"/><Relationship Id="rId17" Type="http://schemas.openxmlformats.org/officeDocument/2006/relationships/hyperlink" Target="https://login.consultant.ru/link/?req=doc&amp;base=LAW&amp;n=494960" TargetMode="External"/><Relationship Id="rId25" Type="http://schemas.openxmlformats.org/officeDocument/2006/relationships/hyperlink" Target="https://login.consultant.ru/link/?req=doc&amp;base=LAW&amp;n=416646&amp;dst=10001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240&amp;n=234217&amp;dst=100213" TargetMode="External"/><Relationship Id="rId20" Type="http://schemas.openxmlformats.org/officeDocument/2006/relationships/hyperlink" Target="https://login.consultant.ru/link/?req=doc&amp;base=LAW&amp;n=494996&amp;dst=339" TargetMode="External"/><Relationship Id="rId29" Type="http://schemas.openxmlformats.org/officeDocument/2006/relationships/hyperlink" Target="https://login.consultant.ru/link/?req=doc&amp;base=RLAW240&amp;n=13625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234217&amp;dst=100012" TargetMode="External"/><Relationship Id="rId11" Type="http://schemas.openxmlformats.org/officeDocument/2006/relationships/hyperlink" Target="https://login.consultant.ru/link/?req=doc&amp;base=RLAW240&amp;n=234217&amp;dst=100012" TargetMode="External"/><Relationship Id="rId24" Type="http://schemas.openxmlformats.org/officeDocument/2006/relationships/hyperlink" Target="https://login.consultant.ru/link/?req=doc&amp;base=RLAW240&amp;n=234217&amp;dst=100219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www.rstkirov.ru" TargetMode="External"/><Relationship Id="rId23" Type="http://schemas.openxmlformats.org/officeDocument/2006/relationships/hyperlink" Target="https://login.consultant.ru/link/?req=doc&amp;base=RLAW240&amp;n=234217&amp;dst=100217" TargetMode="External"/><Relationship Id="rId28" Type="http://schemas.openxmlformats.org/officeDocument/2006/relationships/hyperlink" Target="https://login.consultant.ru/link/?req=doc&amp;base=LAW&amp;n=494996" TargetMode="External"/><Relationship Id="rId10" Type="http://schemas.openxmlformats.org/officeDocument/2006/relationships/hyperlink" Target="https://login.consultant.ru/link/?req=doc&amp;base=RLAW240&amp;n=173889" TargetMode="External"/><Relationship Id="rId19" Type="http://schemas.openxmlformats.org/officeDocument/2006/relationships/hyperlink" Target="https://login.consultant.ru/link/?req=doc&amp;base=LAW&amp;n=494996&amp;dst=43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229174&amp;dst=100357" TargetMode="External"/><Relationship Id="rId14" Type="http://schemas.openxmlformats.org/officeDocument/2006/relationships/hyperlink" Target="http://www.gosuslugi43.ru" TargetMode="External"/><Relationship Id="rId22" Type="http://schemas.openxmlformats.org/officeDocument/2006/relationships/hyperlink" Target="https://login.consultant.ru/link/?req=doc&amp;base=RLAW240&amp;n=234217&amp;dst=100215" TargetMode="External"/><Relationship Id="rId27" Type="http://schemas.openxmlformats.org/officeDocument/2006/relationships/hyperlink" Target="https://login.consultant.ru/link/?req=doc&amp;base=LAW&amp;n=494960" TargetMode="External"/><Relationship Id="rId30" Type="http://schemas.openxmlformats.org/officeDocument/2006/relationships/hyperlink" Target="https://login.consultant.ru/link/?req=doc&amp;base=RLAW240&amp;n=234217&amp;dst=1002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7861</Words>
  <Characters>44811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2025-07-10T13:00:00Z</dcterms:created>
  <dcterms:modified xsi:type="dcterms:W3CDTF">2025-07-10T13:00:00Z</dcterms:modified>
</cp:coreProperties>
</file>